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5" w:rsidRPr="005A0925" w:rsidRDefault="005A0925" w:rsidP="005A0925">
      <w:pPr>
        <w:shd w:val="clear" w:color="auto" w:fill="FFFFFF"/>
        <w:spacing w:after="339" w:line="635" w:lineRule="atLeast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51"/>
          <w:szCs w:val="51"/>
          <w:lang w:eastAsia="ru-RU"/>
        </w:rPr>
      </w:pPr>
      <w:r w:rsidRPr="005A0925">
        <w:rPr>
          <w:rFonts w:ascii="Times New Roman" w:eastAsia="Times New Roman" w:hAnsi="Times New Roman" w:cs="Times New Roman"/>
          <w:b/>
          <w:bCs/>
          <w:color w:val="2B2B2B"/>
          <w:kern w:val="36"/>
          <w:sz w:val="51"/>
          <w:szCs w:val="51"/>
          <w:lang w:eastAsia="ru-RU"/>
        </w:rPr>
        <w:t>Клещи просыпаются: как защититься и что делать при укусе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 приходом теплой погоды многие стараются чаще выбираться на природу – пикники, активный отдых, прогулки. Однако приятное времяпрепровождение может омрачить встреча с клещами – от укуса не застрахован никто. </w:t>
      </w:r>
    </w:p>
    <w:p w:rsidR="005A0925" w:rsidRPr="005A0925" w:rsidRDefault="005A0925" w:rsidP="005A0925">
      <w:pPr>
        <w:shd w:val="clear" w:color="auto" w:fill="FFFFFF"/>
        <w:spacing w:after="0" w:line="381" w:lineRule="atLeast"/>
        <w:rPr>
          <w:rFonts w:ascii="Helvetica" w:eastAsia="Times New Roman" w:hAnsi="Helvetica" w:cs="Helvetica"/>
          <w:color w:val="2E2E2E"/>
          <w:sz w:val="17"/>
          <w:szCs w:val="17"/>
          <w:lang w:eastAsia="ru-RU"/>
        </w:rPr>
      </w:pP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Где вас может укусить клещ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Какие бывают клещи и где обитают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Клещи – это паукообразные, относящиеся к классу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Arachnida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. Этим существам более 90 миллионов лет. В природе существует около 800 видов клещей. Одними из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самых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распространенных являются: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аргасовые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 xml:space="preserve"> клещи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– проживают в темных и труднодоступных местах и охотятся круглый год;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подкожные клещи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 – живут под кожей человека довольно долгое время, на месте пораженных участков возникает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акне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 зуд и сильное покраснение;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чесоточные клещи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– могут перебираться с животного на человека;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постельные пылевые клещи 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– обитают в подушках, одеялах и матрасах, питаются пылью;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паутинные клещи 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– проживают на растениях, питаются их соком;</w:t>
      </w:r>
    </w:p>
    <w:p w:rsidR="005A0925" w:rsidRPr="005A0925" w:rsidRDefault="005A0925" w:rsidP="005A0925">
      <w:pPr>
        <w:numPr>
          <w:ilvl w:val="0"/>
          <w:numId w:val="2"/>
        </w:numPr>
        <w:shd w:val="clear" w:color="auto" w:fill="FFFFFF"/>
        <w:spacing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иксодовые клещи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– обитают в траве и кустах, с которых и попадают на человека.</w:t>
      </w:r>
    </w:p>
    <w:p w:rsidR="005A0925" w:rsidRPr="005A0925" w:rsidRDefault="005A0925" w:rsidP="005A0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1E1E"/>
          <w:sz w:val="27"/>
          <w:szCs w:val="27"/>
          <w:lang w:eastAsia="ru-RU"/>
        </w:rPr>
        <w:lastRenderedPageBreak/>
        <w:drawing>
          <wp:inline distT="0" distB="0" distL="0" distR="0">
            <wp:extent cx="6248400" cy="3514090"/>
            <wp:effectExtent l="19050" t="0" r="0" b="0"/>
            <wp:docPr id="15" name="Рисунок 15" descr="https://cdn.ren.tv/cache/960x540/media/img/34/fe/34fef339c083de6e0c235e514cc62d6f2ee2c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ren.tv/cache/960x540/media/img/34/fe/34fef339c083de6e0c235e514cc62d6f2ee2c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Иксодовые клещи делятся на два подвида:</w:t>
      </w:r>
    </w:p>
    <w:p w:rsidR="005A0925" w:rsidRPr="005A0925" w:rsidRDefault="005A0925" w:rsidP="005A0925">
      <w:pPr>
        <w:numPr>
          <w:ilvl w:val="0"/>
          <w:numId w:val="3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таежный 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– самый распространенный клещ на территории России. Ареал простирается от северо-западных районов (Ленинградская область, Карелия) до Дальнего Востока. Проживает в таежных, лесных и лесостепных биотопах. Окрас самки темно-красный или коричневатый, размер – 4 мм, самец черный и достигает 2,5 мм.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Таежные клещи наиболее опасны для людей, поскольку являются переносчиками клещевого энцефалита, клещевого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боррелиоза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и возвратных лихорадок;</w:t>
      </w:r>
      <w:proofErr w:type="gramEnd"/>
    </w:p>
    <w:p w:rsidR="005A0925" w:rsidRPr="005A0925" w:rsidRDefault="005A0925" w:rsidP="005A0925">
      <w:pPr>
        <w:numPr>
          <w:ilvl w:val="0"/>
          <w:numId w:val="3"/>
        </w:numPr>
        <w:shd w:val="clear" w:color="auto" w:fill="FFFFFF"/>
        <w:spacing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лесной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 – обитает в близкой к поверхности земли растительности, основная среда обитания клещей – лесной подстилок из слежавшейся листвы, палой хвои, травы и мха. Распространенные места укусов клещей у взрослых – голени, колени и бедра. Размер тела самца не больше 5 мм, самки – 1 см. Окрас туловища рыжий, конечности почти черные. Лесной клещ так же, как и таежный, является переносчиком инфекций, представляющих для человека смертельную опасность. В одном клеще могут находиться несколько видов вирусов – клещевой энцефалит, клещевой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боррелиоз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, клещевой риккетсиоз,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эрлихиоз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 бабезиоз, анаплазмоз.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Какие места являются наиболее вероятными для обитания клещей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клещи обитают в лиственных и смешанных лесах, а также в местах с высокой влажностью и комфортной температурой воздуха. Для 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выживания и размножения им требуется территория с плотным слоем растительности, температура воздуха от 10 до 25 градусов тепла и животные, на которых можно кормиться. 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Встретить клещей можно в парковых зонах и на городских газонах в мае-июне. С июля их активность снижается, но в теплых регионах может продолжаться до октября. </w:t>
      </w:r>
    </w:p>
    <w:p w:rsidR="005A0925" w:rsidRPr="005A0925" w:rsidRDefault="005A0925" w:rsidP="005A0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1E1E"/>
          <w:sz w:val="27"/>
          <w:szCs w:val="27"/>
          <w:lang w:eastAsia="ru-RU"/>
        </w:rPr>
        <w:drawing>
          <wp:inline distT="0" distB="0" distL="0" distR="0">
            <wp:extent cx="6248400" cy="3514090"/>
            <wp:effectExtent l="19050" t="0" r="0" b="0"/>
            <wp:docPr id="16" name="Рисунок 16" descr="https://cdn.ren.tv/cache/960x540/media/img/20/cc/20ccd5b46317048feddf30b49317578a5711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ren.tv/cache/960x540/media/img/20/cc/20ccd5b46317048feddf30b49317578a571116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5" w:rsidRPr="005A0925" w:rsidRDefault="005A0925" w:rsidP="005A0925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Где найти информацию о распространении клещей в вашем регионе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Существует 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fldChar w:fldCharType="begin"/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instrText xml:space="preserve"> HYPERLINK "https://biostop.org/biomap" \t "_blank" </w:instrTex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fldChar w:fldCharType="separate"/>
      </w:r>
      <w:r w:rsidRPr="005A0925">
        <w:rPr>
          <w:rFonts w:ascii="Arial" w:eastAsia="Times New Roman" w:hAnsi="Arial" w:cs="Arial"/>
          <w:color w:val="2B2B2B"/>
          <w:sz w:val="27"/>
          <w:u w:val="single"/>
          <w:lang w:eastAsia="ru-RU"/>
        </w:rPr>
        <w:t>биокарта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fldChar w:fldCharType="end"/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с уровнем активности клещей в регионах. Актуальные рекомендации публикуются на </w:t>
      </w:r>
      <w:hyperlink r:id="rId7" w:tgtFrame="_blank" w:history="1">
        <w:r w:rsidRPr="005A0925">
          <w:rPr>
            <w:rFonts w:ascii="Arial" w:eastAsia="Times New Roman" w:hAnsi="Arial" w:cs="Arial"/>
            <w:color w:val="2B2B2B"/>
            <w:sz w:val="27"/>
            <w:u w:val="single"/>
            <w:lang w:eastAsia="ru-RU"/>
          </w:rPr>
          <w:t>сайте</w:t>
        </w:r>
      </w:hyperlink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Роспотребнадзора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Сколько живут клещи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Жизненный цикл клеща состоит из трех активных этапов – личинки, нимфы, взрослой особи – и длится в среднем три года. 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Поскольку клещи не умеют прыгать и летать, они поджидают жертву, прячась на ветках деревьев или в густой траве. После наполнения кровью они отделяются от донора и падают, чтобы переварить пищу.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Чем опасны клещи: заболевания, переносчиками которых они являются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Большинство укусов клещей безвредны и не требуют лечения, однако некоторые являются переносчиками опасных заболеваний – например, клещевой энцефалит, болезнь Лайма (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боррелиоз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),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эрлихиоз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,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коксиеллез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 возвратный клещевой тиф и другие.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proofErr w:type="gramStart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Клещевой</w:t>
      </w:r>
      <w:proofErr w:type="gramEnd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 </w:t>
      </w: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боррелиоз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 (болезнь Лайма)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Эта бактериальная инфекция передается людям через инфицированных клещей. К признакам и симптомам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боррелиоза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относят: 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сыпь овальной или округлой формы на любом участке тела;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головная боль, лихорадка, озноб;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боль в мышцах и суставах;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увеличение лимфатических узлов;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скованность шеи;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потеря мышечного тонуса;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артрит с сильной болью и с отеком;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учащенное или нерегулярное сердцебиение;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головокружения, одышки;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воспаление головного и спинного мозга;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невралгия;</w:t>
      </w:r>
    </w:p>
    <w:p w:rsidR="005A0925" w:rsidRPr="005A0925" w:rsidRDefault="005A0925" w:rsidP="005A0925">
      <w:pPr>
        <w:numPr>
          <w:ilvl w:val="0"/>
          <w:numId w:val="5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стреляющие боли, онемение или покалывание в руках или ногах.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В большинстве случаев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боррелиоз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лечится с помощью антибиотиков.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Клещевой энцефалит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Подавляющее большинство заражений этим вирусным инфекционным заболеванием происходит от инфицированных клещей. При клещевом энцефалите поражается центральная нервная система. Симптомы и признаки заболевания: 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высокая температура;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усталость;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головные боли;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боль в мышцах;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потеря аппетита, тошнота, рвота;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отек головного мозга;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спутанность сознания;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паралич;</w:t>
      </w:r>
    </w:p>
    <w:p w:rsidR="005A0925" w:rsidRPr="005A0925" w:rsidRDefault="005A0925" w:rsidP="005A0925">
      <w:pPr>
        <w:numPr>
          <w:ilvl w:val="0"/>
          <w:numId w:val="6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менингит и миелит.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 тяжелых случаях осложнение заболевания может вызвать долговременное повреждение головного мозга, позвоночника или нервов. Также возможен летальный исход. Для профилактики клещевого энцефалита рекомендуется вакцинация.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Клещевые пятнистые лихорадки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Иксодовые клещи также являются переносчиками патогенных для человека риккетсий, возбудителей клещевых пятнистых лихорадок.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Крымская геморрагическая лихорадка</w:t>
      </w:r>
    </w:p>
    <w:p w:rsidR="005A0925" w:rsidRPr="005A0925" w:rsidRDefault="005A0925" w:rsidP="005A0925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Как </w:t>
      </w:r>
      <w:hyperlink r:id="rId8" w:tgtFrame="_blank" w:history="1">
        <w:r w:rsidRPr="005A0925">
          <w:rPr>
            <w:rFonts w:ascii="Arial" w:eastAsia="Times New Roman" w:hAnsi="Arial" w:cs="Arial"/>
            <w:color w:val="2B2B2B"/>
            <w:sz w:val="27"/>
            <w:u w:val="single"/>
            <w:lang w:eastAsia="ru-RU"/>
          </w:rPr>
          <w:t>сказано</w:t>
        </w:r>
      </w:hyperlink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 на сайте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Роспотребнадзора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 это вирусное заболевание, возбудитель которого также передается клещами, в основном рода </w:t>
      </w:r>
      <w:proofErr w:type="spellStart"/>
      <w:r w:rsidRPr="005A0925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Hyalomma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 Заболевание регистрируется в Волгоградской, Ростовской, Астраханской областях, Ставропольском крае, Республике Калмыкия, Дагестане.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Ку-лихорадка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, </w:t>
      </w: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гранулоцитарный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 анаплазмоз человека и моноцитарный </w:t>
      </w: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эрлихиоз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 человека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Переносчиками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коксиелл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, возбудителей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Ку-лихорадки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, являются клещи разных видов и родов. Также существуют и другие механизмы передачи возбудителя: алиментарный (при употреблении в пищу продуктов животноводства без достаточной термической обработки), аспирационный и контактный (чаще эти механизмы передачи распространены среди персонала, ухаживающего за мелким рогатым скотом). Заболевание начинается с высокой лихорадки, головной боли, миалгии, артралгий, затем появляется сыпь, в случае передачи 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возбудителя при присасывании клеща возможно развитие первичного аффекта.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Туляремия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Один из способов заражения – инфицирование через слюну присосавшегося клеща. Чаще возбудители туляремии обнаруживаются в клещах рода </w:t>
      </w:r>
      <w:proofErr w:type="spellStart"/>
      <w:r w:rsidRPr="005A0925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Dermacentor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 Также можно заболеть при соприкосновении с больными животными.</w:t>
      </w:r>
    </w:p>
    <w:p w:rsidR="005A0925" w:rsidRPr="005A0925" w:rsidRDefault="005A0925" w:rsidP="005A0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5A0925" w:rsidRPr="005A0925" w:rsidRDefault="005A0925" w:rsidP="005A0925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Как защититься от клещей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Прививка от клещевого энцефалита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Вакцинация от клещевого энцефалита производится для того, чтобы иммунная система человека смогла распознать вирус и начать с ним бороться. Прививку можно ставить только в тех больницах, которые имеют соответствующую лицензию. Где лучше провести процедуру вакцинации, подскажет терапевт. 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Правила перед походом на природу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 избежание укуса клеща перед походом на природу следует соблюдать несколько правил: </w:t>
      </w:r>
    </w:p>
    <w:p w:rsidR="005A0925" w:rsidRPr="005A0925" w:rsidRDefault="005A0925" w:rsidP="005A0925">
      <w:pPr>
        <w:numPr>
          <w:ilvl w:val="0"/>
          <w:numId w:val="7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закрыть все части тела, особенно ноги и руки;</w:t>
      </w:r>
    </w:p>
    <w:p w:rsidR="005A0925" w:rsidRPr="005A0925" w:rsidRDefault="005A0925" w:rsidP="005A0925">
      <w:pPr>
        <w:numPr>
          <w:ilvl w:val="0"/>
          <w:numId w:val="7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надеть головной убор;</w:t>
      </w:r>
    </w:p>
    <w:p w:rsidR="005A0925" w:rsidRPr="005A0925" w:rsidRDefault="005A0925" w:rsidP="005A0925">
      <w:pPr>
        <w:numPr>
          <w:ilvl w:val="0"/>
          <w:numId w:val="7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выбрать одежду светлых тонов – на ней легче обнаружить паразита;</w:t>
      </w:r>
    </w:p>
    <w:p w:rsidR="005A0925" w:rsidRPr="005A0925" w:rsidRDefault="005A0925" w:rsidP="005A0925">
      <w:pPr>
        <w:numPr>
          <w:ilvl w:val="0"/>
          <w:numId w:val="7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обработать открытые участки кожи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спреем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от клещей;</w:t>
      </w:r>
    </w:p>
    <w:p w:rsidR="005A0925" w:rsidRPr="005A0925" w:rsidRDefault="005A0925" w:rsidP="005A0925">
      <w:pPr>
        <w:numPr>
          <w:ilvl w:val="0"/>
          <w:numId w:val="7"/>
        </w:numPr>
        <w:shd w:val="clear" w:color="auto" w:fill="FFFFFF"/>
        <w:spacing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будучи на природе, осматривать себя и близких каждые полчаса.</w:t>
      </w:r>
    </w:p>
    <w:p w:rsidR="005A0925" w:rsidRPr="005A0925" w:rsidRDefault="005A0925" w:rsidP="005A0925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Какая одежда сможет защитить от укуса клеща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Выходя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заползание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клещей под одежду и облегчить быстрый осмотр в случае подозрения, что эти маленькие враги уже заинтересовались вами. 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Вот несколько рекомендаций:</w:t>
      </w:r>
    </w:p>
    <w:p w:rsidR="005A0925" w:rsidRPr="005A0925" w:rsidRDefault="005A0925" w:rsidP="005A0925">
      <w:pPr>
        <w:numPr>
          <w:ilvl w:val="0"/>
          <w:numId w:val="8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Брюки должны быть заправлены в сапоги, гольфы или носки с плотной резинкой.</w:t>
      </w:r>
    </w:p>
    <w:p w:rsidR="005A0925" w:rsidRPr="005A0925" w:rsidRDefault="005A0925" w:rsidP="005A0925">
      <w:pPr>
        <w:numPr>
          <w:ilvl w:val="0"/>
          <w:numId w:val="8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Верхняя часть одежды (рубашка, куртка) должна быть заправлена в брюки, а манжеты рукавов плотно прилегать к руке.</w:t>
      </w:r>
    </w:p>
    <w:p w:rsidR="005A0925" w:rsidRPr="005A0925" w:rsidRDefault="005A0925" w:rsidP="005A0925">
      <w:pPr>
        <w:numPr>
          <w:ilvl w:val="0"/>
          <w:numId w:val="8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Ворот рубашки и брюки не должны иметь застежки или должны иметь застежку "молнию", через которую клещ не может заползти под одежду.</w:t>
      </w:r>
    </w:p>
    <w:p w:rsidR="005A0925" w:rsidRPr="005A0925" w:rsidRDefault="005A0925" w:rsidP="005A0925">
      <w:pPr>
        <w:numPr>
          <w:ilvl w:val="0"/>
          <w:numId w:val="8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На голову лучше надеть капюшон, плотно пришитый к куртке. В крайнем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случае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волосы следует спрятать под косынку.</w:t>
      </w:r>
    </w:p>
    <w:p w:rsidR="005A0925" w:rsidRPr="005A0925" w:rsidRDefault="005A0925" w:rsidP="005A0925">
      <w:pPr>
        <w:numPr>
          <w:ilvl w:val="0"/>
          <w:numId w:val="8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Лучше, чтобы одежда была однотонной и светлой, так как на ней клещи более заметны.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Помните, что клещи находятся на травяной растительности, редко на высоте более 70-80 см, но они всегда ползут вверх. Обычно клещи прицепляются к одежде на уровне голени, бедра. Клеща почувствовать трудно – обычно ощущается, когда клещ с ворота рубашки переползает на шею или лицо.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Средства от клещей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Среди наиболее распространенных средств от клещей выделяют: </w:t>
      </w:r>
    </w:p>
    <w:p w:rsidR="005A0925" w:rsidRPr="005A0925" w:rsidRDefault="005A0925" w:rsidP="005A0925">
      <w:pPr>
        <w:numPr>
          <w:ilvl w:val="0"/>
          <w:numId w:val="9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репелленты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– их использование уменьшает вероятность укусов клещей. Средство можно распылять не только на одежду, но и на кожу, в частности на зону подмышек, живота, шеи и запястий – места, которые чаще всего выбирают клещи для укуса;</w:t>
      </w:r>
    </w:p>
    <w:p w:rsidR="005A0925" w:rsidRPr="005A0925" w:rsidRDefault="005A0925" w:rsidP="005A0925">
      <w:pPr>
        <w:numPr>
          <w:ilvl w:val="0"/>
          <w:numId w:val="9"/>
        </w:numPr>
        <w:shd w:val="clear" w:color="auto" w:fill="FFFFFF"/>
        <w:spacing w:after="0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акарицидные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 xml:space="preserve"> средства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 – наиболее действенные. Одно обрызгивание таким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спреем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дает эффект на две недели. Однако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акарицидные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средства вредны для кожи, поэтому обрабатывать необходимо только одежду и надевать ее, когда средство высохло;</w:t>
      </w:r>
    </w:p>
    <w:p w:rsidR="005A0925" w:rsidRPr="005A0925" w:rsidRDefault="005A0925" w:rsidP="005A0925">
      <w:pPr>
        <w:numPr>
          <w:ilvl w:val="0"/>
          <w:numId w:val="9"/>
        </w:numPr>
        <w:shd w:val="clear" w:color="auto" w:fill="FFFFFF"/>
        <w:spacing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spellStart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>инсектицидно-репеллентные</w:t>
      </w:r>
      <w:proofErr w:type="spellEnd"/>
      <w:r w:rsidRPr="005A0925">
        <w:rPr>
          <w:rFonts w:ascii="Arial" w:eastAsia="Times New Roman" w:hAnsi="Arial" w:cs="Arial"/>
          <w:b/>
          <w:bCs/>
          <w:color w:val="2E2E2E"/>
          <w:sz w:val="27"/>
          <w:lang w:eastAsia="ru-RU"/>
        </w:rPr>
        <w:t xml:space="preserve"> средства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– самые удобные и надежные. Их можно распылять и на кожу, и на одежду.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Средства от клещей для животных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 ветеринарных аптеках продается большое количество препаратов для профилактики от клещей: </w:t>
      </w:r>
    </w:p>
    <w:p w:rsidR="005A0925" w:rsidRPr="005A0925" w:rsidRDefault="005A0925" w:rsidP="005A0925">
      <w:pPr>
        <w:numPr>
          <w:ilvl w:val="0"/>
          <w:numId w:val="10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ошейник, пропитанный специальным составом;</w:t>
      </w:r>
    </w:p>
    <w:p w:rsidR="005A0925" w:rsidRPr="005A0925" w:rsidRDefault="005A0925" w:rsidP="005A0925">
      <w:pPr>
        <w:numPr>
          <w:ilvl w:val="0"/>
          <w:numId w:val="10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капли для обработки шерсти;</w:t>
      </w:r>
    </w:p>
    <w:p w:rsidR="005A0925" w:rsidRPr="005A0925" w:rsidRDefault="005A0925" w:rsidP="005A0925">
      <w:pPr>
        <w:numPr>
          <w:ilvl w:val="0"/>
          <w:numId w:val="10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таблетки.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Кроме того, после каждой прогулки необходимо вычесывать животное, осматривать лапы,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морду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 живот, подмышечные впадины, чтобы оперативно удалить клеща. Главное – не выходить на прогулку, пока животное не обработано средством, защищающим его от клещей. Начинать защиту питомца нужно ранней весной и заканчивать поздней осенью.</w:t>
      </w:r>
    </w:p>
    <w:p w:rsidR="005A0925" w:rsidRPr="005A0925" w:rsidRDefault="005A0925" w:rsidP="005A0925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Что делать, если вас или ваше животное уже укусил клещ</w:t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Симптомы укуса клеща у людей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Зачастую человек не сразу замечает укус клеща из-за анестезирующих свой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ств сл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юны. Клещ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становится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заметен, когда он уже наелся крови и увеличился в размерах. Если клещ не является переносчиком болезни, его укус безвреден и незаметен. При инфицировании симптомы заболевания появляются от одной до двух недель. Наиболее распространенные симптомы при укусе зараженного клеща: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покраснение и отек в месте укуса;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сыпь по телу;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скованность шеи;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лихорадка, головная боль;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тошнота;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слабость;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мышечная или суставная боль или болезненность;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озноб;</w:t>
      </w:r>
    </w:p>
    <w:p w:rsidR="005A0925" w:rsidRPr="005A0925" w:rsidRDefault="005A0925" w:rsidP="005A0925">
      <w:pPr>
        <w:numPr>
          <w:ilvl w:val="0"/>
          <w:numId w:val="11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увеличение лимфатических узлов.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 людей, страдающих аллергическими заболеваниями, могут проявиться следующие признаки:</w:t>
      </w:r>
    </w:p>
    <w:p w:rsidR="005A0925" w:rsidRPr="005A0925" w:rsidRDefault="005A0925" w:rsidP="005A0925">
      <w:pPr>
        <w:numPr>
          <w:ilvl w:val="0"/>
          <w:numId w:val="12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покраснение, припухлость в месте укуса;</w:t>
      </w:r>
    </w:p>
    <w:p w:rsidR="005A0925" w:rsidRPr="005A0925" w:rsidRDefault="005A0925" w:rsidP="005A0925">
      <w:pPr>
        <w:numPr>
          <w:ilvl w:val="0"/>
          <w:numId w:val="12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сыпь;</w:t>
      </w:r>
    </w:p>
    <w:p w:rsidR="005A0925" w:rsidRPr="005A0925" w:rsidRDefault="005A0925" w:rsidP="005A0925">
      <w:pPr>
        <w:numPr>
          <w:ilvl w:val="0"/>
          <w:numId w:val="12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жжение;</w:t>
      </w:r>
    </w:p>
    <w:p w:rsidR="005A0925" w:rsidRPr="005A0925" w:rsidRDefault="005A0925" w:rsidP="005A0925">
      <w:pPr>
        <w:numPr>
          <w:ilvl w:val="0"/>
          <w:numId w:val="12"/>
        </w:numPr>
        <w:shd w:val="clear" w:color="auto" w:fill="FFFFFF"/>
        <w:spacing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отек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Квинке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</w:t>
      </w:r>
    </w:p>
    <w:p w:rsidR="005A0925" w:rsidRPr="005A0925" w:rsidRDefault="005A0925" w:rsidP="005A0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1E1E"/>
          <w:sz w:val="27"/>
          <w:szCs w:val="27"/>
          <w:lang w:eastAsia="ru-RU"/>
        </w:rPr>
        <w:drawing>
          <wp:inline distT="0" distB="0" distL="0" distR="0">
            <wp:extent cx="6248400" cy="3514090"/>
            <wp:effectExtent l="19050" t="0" r="0" b="0"/>
            <wp:docPr id="18" name="Рисунок 18" descr="https://cdn.ren.tv/cache/960x540/media/img/14/a4/14a4b5d7e68c7d7d04b39586fb1200b198860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ren.tv/cache/960x540/media/img/14/a4/14a4b5d7e68c7d7d04b39586fb1200b198860d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5" w:rsidRPr="005A0925" w:rsidRDefault="005A0925" w:rsidP="005A0925">
      <w:pPr>
        <w:shd w:val="clear" w:color="auto" w:fill="FFFFFF"/>
        <w:spacing w:after="339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Правильные действия при укусе клеща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После укуса клещ находится на коже от получаса до двух часов, поэтому необходимо сразу же обратиться в больницу. Если медучреждения не оказалось рядом, следует самостоятельно удалить клеща, соблюдая все правила: </w:t>
      </w:r>
    </w:p>
    <w:p w:rsidR="005A0925" w:rsidRPr="005A0925" w:rsidRDefault="005A0925" w:rsidP="005A0925">
      <w:pPr>
        <w:numPr>
          <w:ilvl w:val="0"/>
          <w:numId w:val="13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рекомендуется надеть перчатки;</w:t>
      </w:r>
    </w:p>
    <w:p w:rsidR="005A0925" w:rsidRPr="005A0925" w:rsidRDefault="005A0925" w:rsidP="005A0925">
      <w:pPr>
        <w:numPr>
          <w:ilvl w:val="0"/>
          <w:numId w:val="13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 следует перекручивать и дергать тельце, иначе часть клеща останется внутри;</w:t>
      </w:r>
    </w:p>
    <w:p w:rsidR="005A0925" w:rsidRPr="005A0925" w:rsidRDefault="005A0925" w:rsidP="005A0925">
      <w:pPr>
        <w:numPr>
          <w:ilvl w:val="0"/>
          <w:numId w:val="13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нельзя смазывать паразита растительным маслом или бензином – он может глубже уйти под кожу.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Существует несколько способов избавления от клеща: </w:t>
      </w:r>
    </w:p>
    <w:p w:rsidR="005A0925" w:rsidRPr="005A0925" w:rsidRDefault="005A0925" w:rsidP="005A0925">
      <w:pPr>
        <w:numPr>
          <w:ilvl w:val="0"/>
          <w:numId w:val="14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 помощью обычного пинцета с острым концом. В данном случае необходимо обхватить тельце и потянуть вверх. После удаления следует продезинфицировать место укуса медицинским спиртом или промыть мыльной водой;</w:t>
      </w:r>
    </w:p>
    <w:p w:rsidR="005A0925" w:rsidRPr="005A0925" w:rsidRDefault="005A0925" w:rsidP="005A0925">
      <w:pPr>
        <w:numPr>
          <w:ilvl w:val="0"/>
          <w:numId w:val="14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с помощью нити – необходимо смочить нить дезинфицирующим средством, сделать петлю в виде лассо и аккуратно затянуть у хоботка паразита. После этого следует плавно потянуть вверх, не перекручивая;</w:t>
      </w:r>
    </w:p>
    <w:p w:rsidR="005A0925" w:rsidRPr="005A0925" w:rsidRDefault="005A0925" w:rsidP="005A0925">
      <w:pPr>
        <w:numPr>
          <w:ilvl w:val="0"/>
          <w:numId w:val="14"/>
        </w:numPr>
        <w:shd w:val="clear" w:color="auto" w:fill="FFFFFF"/>
        <w:spacing w:after="212" w:line="381" w:lineRule="atLeast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с помощью </w:t>
      </w:r>
      <w:proofErr w:type="gram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специального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выкручивателя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 Инструмент необходимо продезинфицировать и подвести под тельце клеща таким образом, чтобы оно оказалось между двумя зубцами. После этого нужно вынуть паразита вместе с хоботком выкручивающими движениями.</w:t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После удаления клеща следует обрабатывать рану спиртом или йодом до полного заживления. </w:t>
      </w:r>
    </w:p>
    <w:p w:rsidR="005A0925" w:rsidRPr="005A0925" w:rsidRDefault="005A0925" w:rsidP="005A0925">
      <w:pPr>
        <w:shd w:val="clear" w:color="auto" w:fill="FFFFFF"/>
        <w:spacing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После снятия клеща необходимо отвезти в медицинскую лабораторию для исследования. Если паразит был извлечен самостоятельно, его необходимо поместить в небольшую банку вместе со смоченным кусо</w:t>
      </w:r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чком марли или ваты</w:t>
      </w:r>
      <w:proofErr w:type="gramStart"/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B2B2B"/>
          <w:sz w:val="27"/>
          <w:u w:val="single"/>
          <w:lang w:eastAsia="ru-RU"/>
        </w:rPr>
        <w:t>.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Важно, чтобы клещ был живым – только так можно провести исследование, чтобы определить, является ли он переносчиком заболеваний.</w:t>
      </w:r>
    </w:p>
    <w:p w:rsidR="005A0925" w:rsidRPr="005A0925" w:rsidRDefault="005A0925" w:rsidP="005A0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E1E1E"/>
          <w:sz w:val="27"/>
          <w:szCs w:val="27"/>
          <w:lang w:eastAsia="ru-RU"/>
        </w:rPr>
        <w:drawing>
          <wp:inline distT="0" distB="0" distL="0" distR="0">
            <wp:extent cx="6248400" cy="3514090"/>
            <wp:effectExtent l="19050" t="0" r="0" b="0"/>
            <wp:docPr id="19" name="Рисунок 19" descr="https://cdn.ren.tv/cache/960x540/media/img/ab/20/ab201952f0566e005017020efe108681843dc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ren.tv/cache/960x540/media/img/ab/20/ab201952f0566e005017020efe108681843dc97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5" w:rsidRPr="005A0925" w:rsidRDefault="005A0925" w:rsidP="005A0925">
      <w:pPr>
        <w:shd w:val="clear" w:color="auto" w:fill="FFFFFF"/>
        <w:spacing w:after="226" w:line="381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Обычно все ана</w:t>
      </w:r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лизы проводят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отд. </w:t>
      </w:r>
      <w:proofErr w:type="spellStart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эпидеми</w:t>
      </w:r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ологии</w:t>
      </w:r>
      <w:proofErr w:type="gramStart"/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</w:t>
      </w:r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</w:t>
      </w:r>
      <w:proofErr w:type="gram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ри</w:t>
      </w:r>
      <w:proofErr w:type="spellEnd"/>
      <w:r w:rsidRPr="005A0925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этом сдавать кровь на клещевые инфекции необходимо не раньше чем через 10 дней после укуса, иначе анализ будет неточным.</w:t>
      </w:r>
    </w:p>
    <w:p w:rsidR="00002D58" w:rsidRDefault="00002D58"/>
    <w:sectPr w:rsidR="00002D58" w:rsidSect="0000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415"/>
    <w:multiLevelType w:val="multilevel"/>
    <w:tmpl w:val="E75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4660"/>
    <w:multiLevelType w:val="multilevel"/>
    <w:tmpl w:val="0C36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7DB9"/>
    <w:multiLevelType w:val="multilevel"/>
    <w:tmpl w:val="CA8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43F5B"/>
    <w:multiLevelType w:val="multilevel"/>
    <w:tmpl w:val="7D3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672"/>
    <w:multiLevelType w:val="multilevel"/>
    <w:tmpl w:val="19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4A5C"/>
    <w:multiLevelType w:val="multilevel"/>
    <w:tmpl w:val="DB5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F2C75"/>
    <w:multiLevelType w:val="multilevel"/>
    <w:tmpl w:val="7BF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80801"/>
    <w:multiLevelType w:val="multilevel"/>
    <w:tmpl w:val="692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057F4"/>
    <w:multiLevelType w:val="multilevel"/>
    <w:tmpl w:val="E3C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0190F"/>
    <w:multiLevelType w:val="multilevel"/>
    <w:tmpl w:val="09B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B5610"/>
    <w:multiLevelType w:val="multilevel"/>
    <w:tmpl w:val="EBA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A5E54"/>
    <w:multiLevelType w:val="multilevel"/>
    <w:tmpl w:val="1F0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432EE"/>
    <w:multiLevelType w:val="multilevel"/>
    <w:tmpl w:val="104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70296"/>
    <w:multiLevelType w:val="multilevel"/>
    <w:tmpl w:val="A75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F5394"/>
    <w:multiLevelType w:val="multilevel"/>
    <w:tmpl w:val="512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A0925"/>
    <w:rsid w:val="00002D58"/>
    <w:rsid w:val="005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58"/>
  </w:style>
  <w:style w:type="paragraph" w:styleId="1">
    <w:name w:val="heading 1"/>
    <w:basedOn w:val="a"/>
    <w:link w:val="10"/>
    <w:uiPriority w:val="9"/>
    <w:qFormat/>
    <w:rsid w:val="005A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09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925"/>
    <w:rPr>
      <w:b/>
      <w:bCs/>
    </w:rPr>
  </w:style>
  <w:style w:type="character" w:customStyle="1" w:styleId="g63c136c8">
    <w:name w:val="g63c136c8"/>
    <w:basedOn w:val="a0"/>
    <w:rsid w:val="005A0925"/>
  </w:style>
  <w:style w:type="character" w:customStyle="1" w:styleId="fs-16">
    <w:name w:val="fs-16"/>
    <w:basedOn w:val="a0"/>
    <w:rsid w:val="005A0925"/>
  </w:style>
  <w:style w:type="paragraph" w:styleId="a6">
    <w:name w:val="Balloon Text"/>
    <w:basedOn w:val="a"/>
    <w:link w:val="a7"/>
    <w:uiPriority w:val="99"/>
    <w:semiHidden/>
    <w:unhideWhenUsed/>
    <w:rsid w:val="005A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351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13946">
              <w:marLeft w:val="1242"/>
              <w:marRight w:val="1242"/>
              <w:marTop w:val="282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703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795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81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6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53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34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78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56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67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858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0057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49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18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54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76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7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4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68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41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7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44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9125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874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437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8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4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21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08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8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7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5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40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117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85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214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0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27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3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44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35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22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51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21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5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54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67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22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7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26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89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7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700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6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14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12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47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7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51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1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3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572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71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233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506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830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26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14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7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0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7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9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80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26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688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995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780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3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86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48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44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2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48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56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240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65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19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47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27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3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71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33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82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96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1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89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073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0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775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0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86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79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79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96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03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310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20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06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05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07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37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1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603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10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63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16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6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838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767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21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83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2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0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8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88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417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0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6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07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593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690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5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976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186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227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12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1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60825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0320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3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329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6067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077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474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483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579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184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327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58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410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7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010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285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621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9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393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422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817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595">
                      <w:marLeft w:val="0"/>
                      <w:marRight w:val="0"/>
                      <w:marTop w:val="45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386976">
              <w:marLeft w:val="0"/>
              <w:marRight w:val="0"/>
              <w:marTop w:val="4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255">
                  <w:marLeft w:val="0"/>
                  <w:marRight w:val="0"/>
                  <w:marTop w:val="0"/>
                  <w:marBottom w:val="0"/>
                  <w:divBdr>
                    <w:top w:val="single" w:sz="6" w:space="21" w:color="D8D8D8"/>
                    <w:left w:val="single" w:sz="6" w:space="0" w:color="D8D8D8"/>
                    <w:bottom w:val="single" w:sz="6" w:space="21" w:color="D8D8D8"/>
                    <w:right w:val="single" w:sz="6" w:space="0" w:color="D8D8D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9.rospotrebnadzor.ru/directions/epid_nadzor/1488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ctivities/recommendations/details.php?ELEMENT_ID=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1769</Words>
  <Characters>10088</Characters>
  <Application>Microsoft Office Word</Application>
  <DocSecurity>0</DocSecurity>
  <Lines>84</Lines>
  <Paragraphs>23</Paragraphs>
  <ScaleCrop>false</ScaleCrop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2024-04-04T13:51:00Z</dcterms:created>
  <dcterms:modified xsi:type="dcterms:W3CDTF">2024-04-04T14:01:00Z</dcterms:modified>
</cp:coreProperties>
</file>